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A1441" w14:textId="216F4E21" w:rsidR="00A56753" w:rsidRDefault="00A56753" w:rsidP="00653D8C">
      <w:r w:rsidRPr="00A56753">
        <w:drawing>
          <wp:anchor distT="0" distB="0" distL="114300" distR="114300" simplePos="0" relativeHeight="251658240" behindDoc="0" locked="0" layoutInCell="1" allowOverlap="1" wp14:anchorId="5EBAF01A" wp14:editId="5031718A">
            <wp:simplePos x="0" y="0"/>
            <wp:positionH relativeFrom="margin">
              <wp:posOffset>3582035</wp:posOffset>
            </wp:positionH>
            <wp:positionV relativeFrom="paragraph">
              <wp:posOffset>0</wp:posOffset>
            </wp:positionV>
            <wp:extent cx="2216785" cy="838200"/>
            <wp:effectExtent l="0" t="0" r="0" b="0"/>
            <wp:wrapThrough wrapText="bothSides">
              <wp:wrapPolygon edited="0">
                <wp:start x="0" y="0"/>
                <wp:lineTo x="0" y="21109"/>
                <wp:lineTo x="21346" y="21109"/>
                <wp:lineTo x="21346" y="0"/>
                <wp:lineTo x="0" y="0"/>
              </wp:wrapPolygon>
            </wp:wrapThrough>
            <wp:docPr id="368868084" name="Grafik 1"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868084" name="Grafik 1" descr="Ein Bild, das Text, Schrift, Logo, Grafike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6785"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F94DAE" w14:textId="77777777" w:rsidR="00A56753" w:rsidRDefault="00A56753" w:rsidP="00653D8C"/>
    <w:p w14:paraId="44E2FC52" w14:textId="77777777" w:rsidR="00AF7E7C" w:rsidRDefault="00AF7E7C" w:rsidP="00653D8C">
      <w:pPr>
        <w:rPr>
          <w:b/>
          <w:bCs/>
        </w:rPr>
      </w:pPr>
    </w:p>
    <w:p w14:paraId="5DB979C7" w14:textId="77777777" w:rsidR="00AF7E7C" w:rsidRDefault="00AF7E7C" w:rsidP="00653D8C">
      <w:pPr>
        <w:rPr>
          <w:b/>
          <w:bCs/>
        </w:rPr>
      </w:pPr>
    </w:p>
    <w:p w14:paraId="1E230397" w14:textId="77777777" w:rsidR="00AF7E7C" w:rsidRDefault="00AF7E7C" w:rsidP="00653D8C">
      <w:pPr>
        <w:rPr>
          <w:b/>
          <w:bCs/>
        </w:rPr>
      </w:pPr>
    </w:p>
    <w:p w14:paraId="784BC8D2" w14:textId="77777777" w:rsidR="00AF7E7C" w:rsidRDefault="00AF7E7C" w:rsidP="00653D8C">
      <w:pPr>
        <w:rPr>
          <w:b/>
          <w:bCs/>
        </w:rPr>
      </w:pPr>
    </w:p>
    <w:p w14:paraId="22DABBEF" w14:textId="404D809C" w:rsidR="00653D8C" w:rsidRPr="00E81187" w:rsidRDefault="00653D8C" w:rsidP="00653D8C">
      <w:pPr>
        <w:rPr>
          <w:rFonts w:eastAsia="Arial" w:cs="Arial"/>
          <w:b/>
          <w:bCs/>
        </w:rPr>
      </w:pPr>
      <w:proofErr w:type="spellStart"/>
      <w:r w:rsidRPr="00E81187">
        <w:rPr>
          <w:b/>
          <w:bCs/>
        </w:rPr>
        <w:t>AROMAnoALK</w:t>
      </w:r>
      <w:proofErr w:type="spellEnd"/>
      <w:r w:rsidRPr="00E81187">
        <w:rPr>
          <w:b/>
          <w:bCs/>
        </w:rPr>
        <w:t xml:space="preserve"> - </w:t>
      </w:r>
      <w:bookmarkStart w:id="0" w:name="_Hlk138063165"/>
      <w:r w:rsidRPr="00E81187">
        <w:rPr>
          <w:b/>
          <w:bCs/>
          <w:u w:val="single"/>
        </w:rPr>
        <w:t>Aromaoptimierung</w:t>
      </w:r>
      <w:r w:rsidRPr="00E81187">
        <w:rPr>
          <w:b/>
          <w:bCs/>
        </w:rPr>
        <w:t xml:space="preserve"> der Produktqualität von </w:t>
      </w:r>
      <w:proofErr w:type="spellStart"/>
      <w:r w:rsidRPr="00E81187">
        <w:rPr>
          <w:b/>
          <w:bCs/>
        </w:rPr>
        <w:t>entalkoholisierten</w:t>
      </w:r>
      <w:proofErr w:type="spellEnd"/>
      <w:r w:rsidRPr="00E81187">
        <w:rPr>
          <w:b/>
          <w:bCs/>
        </w:rPr>
        <w:t xml:space="preserve"> Weinen (und daraus resultierenden Getränken) durch die Gewinnung von Aromen aus der gezielten Fermentation von Trestern</w:t>
      </w:r>
      <w:bookmarkEnd w:id="0"/>
    </w:p>
    <w:p w14:paraId="3C689565" w14:textId="77777777" w:rsidR="00653D8C" w:rsidRDefault="00653D8C" w:rsidP="00C41E75"/>
    <w:p w14:paraId="133807CE" w14:textId="77777777" w:rsidR="00653D8C" w:rsidRDefault="00653D8C" w:rsidP="00C41E75"/>
    <w:p w14:paraId="1F65305D" w14:textId="2FB177A0" w:rsidR="00C41E75" w:rsidRPr="00C41E75" w:rsidRDefault="00C41E75" w:rsidP="00C41E75">
      <w:proofErr w:type="spellStart"/>
      <w:r w:rsidRPr="00C41E75">
        <w:t>Entalkoholisierte</w:t>
      </w:r>
      <w:proofErr w:type="spellEnd"/>
      <w:r w:rsidRPr="00C41E75">
        <w:t xml:space="preserve"> Weine und das schäumende Pendant dazu, haben sich zunehmend als beliebte alkoholfreie Alternative</w:t>
      </w:r>
      <w:r>
        <w:t>n</w:t>
      </w:r>
      <w:r w:rsidRPr="00C41E75">
        <w:t xml:space="preserve"> entwickelt. </w:t>
      </w:r>
      <w:r>
        <w:t xml:space="preserve">Entsprechende </w:t>
      </w:r>
      <w:r w:rsidRPr="00C41E75">
        <w:t xml:space="preserve">Studien zeigen </w:t>
      </w:r>
      <w:r>
        <w:t xml:space="preserve">ein </w:t>
      </w:r>
      <w:r w:rsidRPr="00C41E75">
        <w:t>großes Interesse von Konsumenten an alkoholfreien und alkoholreduzierten Alternativen</w:t>
      </w:r>
      <w:r>
        <w:t>.</w:t>
      </w:r>
      <w:r w:rsidRPr="00C41E75">
        <w:t xml:space="preserve"> </w:t>
      </w:r>
      <w:r>
        <w:t>Allerdings</w:t>
      </w:r>
      <w:r w:rsidRPr="00C41E75">
        <w:t xml:space="preserve"> </w:t>
      </w:r>
      <w:r>
        <w:t xml:space="preserve">könnte </w:t>
      </w:r>
      <w:r w:rsidRPr="00C41E75">
        <w:t xml:space="preserve">die Akzeptanz auf mehr als das Doppelte ansteigen, wenn sich der Geschmack vergleichbar mit konventionellen Weinen darstellen </w:t>
      </w:r>
      <w:proofErr w:type="gramStart"/>
      <w:r w:rsidRPr="00C41E75">
        <w:t>würde</w:t>
      </w:r>
      <w:proofErr w:type="gramEnd"/>
      <w:r w:rsidRPr="00C41E75">
        <w:t xml:space="preserve"> </w:t>
      </w:r>
      <w:sdt>
        <w:sdtPr>
          <w:alias w:val="To edit, see citavi.com/edit"/>
          <w:tag w:val="CitaviPlaceholder#245950f7-26eb-46b1-9991-06eec66c11b4"/>
          <w:id w:val="1033683975"/>
        </w:sdtPr>
        <w:sdtContent>
          <w:r>
            <w:t>(</w:t>
          </w:r>
          <w:r w:rsidRPr="00C41E75">
            <w:t>Bucher et al. 2018</w:t>
          </w:r>
          <w:r>
            <w:t>)</w:t>
          </w:r>
        </w:sdtContent>
      </w:sdt>
      <w:r w:rsidRPr="00C41E75">
        <w:t xml:space="preserve">. </w:t>
      </w:r>
    </w:p>
    <w:p w14:paraId="2F6387E9" w14:textId="77777777" w:rsidR="00F9155C" w:rsidRDefault="00F9155C" w:rsidP="00C41E75"/>
    <w:p w14:paraId="07FD3475" w14:textId="464710FD" w:rsidR="00C41E75" w:rsidRPr="00C41E75" w:rsidRDefault="00C41E75" w:rsidP="00C41E75">
      <w:r w:rsidRPr="00C41E75">
        <w:t xml:space="preserve">Während der konventionellen Herstellung von </w:t>
      </w:r>
      <w:proofErr w:type="spellStart"/>
      <w:r w:rsidRPr="00C41E75">
        <w:t>entalkoholisierten</w:t>
      </w:r>
      <w:proofErr w:type="spellEnd"/>
      <w:r w:rsidRPr="00C41E75">
        <w:t xml:space="preserve"> Weinen, beispielsweise mittels Vakuum-Destillationsverfahren, werden neben Ethanol auch die meisten weintypischen Aromen mehr oder weniger stark reduziert. </w:t>
      </w:r>
    </w:p>
    <w:p w14:paraId="2856C386" w14:textId="77777777" w:rsidR="00F04A70" w:rsidRDefault="00F04A70" w:rsidP="00C41E75"/>
    <w:p w14:paraId="17D229B9" w14:textId="6E540528" w:rsidR="00C41E75" w:rsidRPr="00C41E75" w:rsidRDefault="00C41E75" w:rsidP="00C41E75">
      <w:r w:rsidRPr="00C41E75">
        <w:t xml:space="preserve">Im Rahmen des Projektes </w:t>
      </w:r>
      <w:proofErr w:type="spellStart"/>
      <w:r w:rsidRPr="00C41E75">
        <w:t>AROMAnoALK</w:t>
      </w:r>
      <w:proofErr w:type="spellEnd"/>
      <w:r w:rsidRPr="00C41E75">
        <w:t xml:space="preserve"> soll die Aromaqualität </w:t>
      </w:r>
      <w:proofErr w:type="spellStart"/>
      <w:r w:rsidRPr="00C41E75">
        <w:t>entalkoholisierter</w:t>
      </w:r>
      <w:proofErr w:type="spellEnd"/>
      <w:r w:rsidRPr="00C41E75">
        <w:t xml:space="preserve"> Weine durch die Gewinnung von </w:t>
      </w:r>
      <w:r w:rsidR="00E14E04">
        <w:t>W</w:t>
      </w:r>
      <w:r w:rsidRPr="00C41E75">
        <w:t>ein</w:t>
      </w:r>
      <w:r>
        <w:t xml:space="preserve">- bzw. </w:t>
      </w:r>
      <w:r w:rsidR="00E14E04">
        <w:t>R</w:t>
      </w:r>
      <w:r>
        <w:t>ebsorten-</w:t>
      </w:r>
      <w:r w:rsidRPr="00C41E75">
        <w:t>typischen Aromen aus Traubentrester mittels gezielter Fermentation und da</w:t>
      </w:r>
      <w:r>
        <w:t>zu</w:t>
      </w:r>
      <w:r w:rsidRPr="00C41E75">
        <w:t xml:space="preserve"> </w:t>
      </w:r>
      <w:r>
        <w:t>angepasster</w:t>
      </w:r>
      <w:r w:rsidRPr="00C41E75">
        <w:t xml:space="preserve"> Technologi</w:t>
      </w:r>
      <w:r>
        <w:t>e</w:t>
      </w:r>
      <w:r w:rsidRPr="00C41E75">
        <w:t xml:space="preserve"> gesteigert werden. Mit einem solchen Prozess könnte ein bisher nur partiell genutzter Reststoffstrom einer höherwertigen Nutzung zugeführt werden. Die Leistungsfähigkeit vor allem von KMU, aber auch der gesamten Branche im wachsenden Marktsegment </w:t>
      </w:r>
      <w:proofErr w:type="spellStart"/>
      <w:r w:rsidRPr="00C41E75">
        <w:t>entalkoholisierter</w:t>
      </w:r>
      <w:proofErr w:type="spellEnd"/>
      <w:r w:rsidRPr="00C41E75">
        <w:t xml:space="preserve"> Weine könnte verbessert werden.</w:t>
      </w:r>
    </w:p>
    <w:p w14:paraId="7497610A" w14:textId="77777777" w:rsidR="00C41E75" w:rsidRPr="00C41E75" w:rsidRDefault="00C41E75" w:rsidP="00C41E75"/>
    <w:p w14:paraId="6E72BDBB" w14:textId="77777777" w:rsidR="003E48EC" w:rsidRDefault="00C41E75" w:rsidP="00C41E75">
      <w:r w:rsidRPr="00C41E75">
        <w:t xml:space="preserve">Keywords: </w:t>
      </w:r>
    </w:p>
    <w:p w14:paraId="42E5ADF0" w14:textId="6B322B11" w:rsidR="003E48EC" w:rsidRDefault="003E48EC" w:rsidP="00E14E04">
      <w:pPr>
        <w:pStyle w:val="Listenabsatz"/>
        <w:numPr>
          <w:ilvl w:val="0"/>
          <w:numId w:val="1"/>
        </w:numPr>
      </w:pPr>
      <w:r>
        <w:t xml:space="preserve">Qualitätsoptimierung </w:t>
      </w:r>
      <w:proofErr w:type="spellStart"/>
      <w:r>
        <w:t>e</w:t>
      </w:r>
      <w:r w:rsidR="00C41E75" w:rsidRPr="00C41E75">
        <w:t>ntalkoholisierter</w:t>
      </w:r>
      <w:proofErr w:type="spellEnd"/>
      <w:r w:rsidR="00C41E75" w:rsidRPr="00C41E75">
        <w:t xml:space="preserve"> Wein</w:t>
      </w:r>
      <w:r w:rsidR="00481A0C">
        <w:t>e</w:t>
      </w:r>
      <w:r>
        <w:t xml:space="preserve"> durch Aromarückgewinnung aus Nebenströmen</w:t>
      </w:r>
      <w:r w:rsidR="00C41E75" w:rsidRPr="00C41E75">
        <w:t xml:space="preserve">, </w:t>
      </w:r>
    </w:p>
    <w:p w14:paraId="004EA589" w14:textId="77777777" w:rsidR="003E48EC" w:rsidRDefault="003E48EC" w:rsidP="00E14E04">
      <w:pPr>
        <w:pStyle w:val="Listenabsatz"/>
        <w:numPr>
          <w:ilvl w:val="0"/>
          <w:numId w:val="1"/>
        </w:numPr>
      </w:pPr>
      <w:r>
        <w:t>Kombinierte Nutzung von mikrobieller Fermentation und physikalischer Verfahren</w:t>
      </w:r>
    </w:p>
    <w:p w14:paraId="643127F9" w14:textId="77777777" w:rsidR="003E48EC" w:rsidRDefault="00C41E75" w:rsidP="00E14E04">
      <w:pPr>
        <w:pStyle w:val="Listenabsatz"/>
        <w:numPr>
          <w:ilvl w:val="0"/>
          <w:numId w:val="1"/>
        </w:numPr>
      </w:pPr>
      <w:r w:rsidRPr="00C41E75">
        <w:t>Reststoff</w:t>
      </w:r>
      <w:r w:rsidR="003E48EC">
        <w:t>strom Traubentrester als Gewinnbringender Wertstoff</w:t>
      </w:r>
    </w:p>
    <w:p w14:paraId="4CD765EE" w14:textId="77777777" w:rsidR="00885C07" w:rsidRDefault="00885C07"/>
    <w:p w14:paraId="73A3ED56" w14:textId="55E2A07D" w:rsidR="00F3609F" w:rsidRDefault="00F3609F">
      <w:r>
        <w:t>Ihre Ansprechpartner:</w:t>
      </w:r>
    </w:p>
    <w:p w14:paraId="435B99D4" w14:textId="77777777" w:rsidR="00F3609F" w:rsidRDefault="00F3609F"/>
    <w:p w14:paraId="3788728F" w14:textId="7EF16983" w:rsidR="0031213E" w:rsidRPr="00FE0D51" w:rsidRDefault="00C57202">
      <w:pPr>
        <w:rPr>
          <w:b/>
          <w:bCs/>
        </w:rPr>
      </w:pPr>
      <w:r w:rsidRPr="00FE0D51">
        <w:rPr>
          <w:b/>
          <w:bCs/>
        </w:rPr>
        <w:t>Dr. Matthias S</w:t>
      </w:r>
      <w:r w:rsidR="00983C45" w:rsidRPr="00FE0D51">
        <w:rPr>
          <w:b/>
          <w:bCs/>
        </w:rPr>
        <w:t>chmitt</w:t>
      </w:r>
    </w:p>
    <w:p w14:paraId="44E21CC8" w14:textId="1B46416E" w:rsidR="00F3609F" w:rsidRDefault="00355BAA">
      <w:r>
        <w:t xml:space="preserve">Institut für </w:t>
      </w:r>
      <w:proofErr w:type="spellStart"/>
      <w:r>
        <w:t>Oenologie</w:t>
      </w:r>
      <w:proofErr w:type="spellEnd"/>
      <w:r w:rsidR="00983C45">
        <w:t xml:space="preserve">: </w:t>
      </w:r>
      <w:hyperlink r:id="rId9" w:history="1">
        <w:r w:rsidR="0031213E" w:rsidRPr="008C1D7A">
          <w:rPr>
            <w:rStyle w:val="Hyperlink"/>
          </w:rPr>
          <w:t>matthias.schmitt@hs-gm.de</w:t>
        </w:r>
      </w:hyperlink>
    </w:p>
    <w:p w14:paraId="6516109E" w14:textId="77777777" w:rsidR="0031213E" w:rsidRDefault="0031213E"/>
    <w:p w14:paraId="41DFB28B" w14:textId="77777777" w:rsidR="0031213E" w:rsidRPr="00FE0D51" w:rsidRDefault="00696812">
      <w:pPr>
        <w:rPr>
          <w:b/>
          <w:bCs/>
        </w:rPr>
      </w:pPr>
      <w:r w:rsidRPr="00FE0D51">
        <w:rPr>
          <w:b/>
          <w:bCs/>
        </w:rPr>
        <w:t>Dr. Christian von Wallbrunn</w:t>
      </w:r>
    </w:p>
    <w:p w14:paraId="5BDCAC70" w14:textId="7BA33997" w:rsidR="00983C45" w:rsidRDefault="00696812">
      <w:r>
        <w:t>Institut für Mikrobiologie und Biochemie</w:t>
      </w:r>
      <w:r w:rsidR="0031213E">
        <w:t xml:space="preserve">: </w:t>
      </w:r>
      <w:hyperlink r:id="rId10" w:history="1">
        <w:r w:rsidR="00FE0D51" w:rsidRPr="008C1D7A">
          <w:rPr>
            <w:rStyle w:val="Hyperlink"/>
          </w:rPr>
          <w:t>christian.wallbrunn@hs-gm.de</w:t>
        </w:r>
      </w:hyperlink>
    </w:p>
    <w:p w14:paraId="4B62E95C" w14:textId="77777777" w:rsidR="0031213E" w:rsidRDefault="0031213E"/>
    <w:sectPr w:rsidR="003121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B2696"/>
    <w:multiLevelType w:val="hybridMultilevel"/>
    <w:tmpl w:val="5724562E"/>
    <w:lvl w:ilvl="0" w:tplc="25F47888">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4217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E75"/>
    <w:rsid w:val="002A204E"/>
    <w:rsid w:val="0031213E"/>
    <w:rsid w:val="00355BAA"/>
    <w:rsid w:val="003E48EC"/>
    <w:rsid w:val="00481A0C"/>
    <w:rsid w:val="00653D8C"/>
    <w:rsid w:val="00670E71"/>
    <w:rsid w:val="00696812"/>
    <w:rsid w:val="00885C07"/>
    <w:rsid w:val="00983C45"/>
    <w:rsid w:val="00A56753"/>
    <w:rsid w:val="00AF7E7C"/>
    <w:rsid w:val="00C41E75"/>
    <w:rsid w:val="00C57202"/>
    <w:rsid w:val="00C73AFA"/>
    <w:rsid w:val="00CD0577"/>
    <w:rsid w:val="00E14E04"/>
    <w:rsid w:val="00E81187"/>
    <w:rsid w:val="00F04A70"/>
    <w:rsid w:val="00F3609F"/>
    <w:rsid w:val="00F9155C"/>
    <w:rsid w:val="00FD4B40"/>
    <w:rsid w:val="00FE0D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5077"/>
  <w15:chartTrackingRefBased/>
  <w15:docId w15:val="{317603DC-7CC5-429B-9E91-A569FACE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line="3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41E75"/>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1E75"/>
    <w:rPr>
      <w:rFonts w:ascii="Segoe UI" w:hAnsi="Segoe UI" w:cs="Segoe UI"/>
      <w:sz w:val="18"/>
      <w:szCs w:val="18"/>
    </w:rPr>
  </w:style>
  <w:style w:type="paragraph" w:styleId="Listenabsatz">
    <w:name w:val="List Paragraph"/>
    <w:basedOn w:val="Standard"/>
    <w:uiPriority w:val="34"/>
    <w:qFormat/>
    <w:rsid w:val="00E14E04"/>
    <w:pPr>
      <w:ind w:left="720"/>
      <w:contextualSpacing/>
    </w:pPr>
  </w:style>
  <w:style w:type="character" w:styleId="Hyperlink">
    <w:name w:val="Hyperlink"/>
    <w:basedOn w:val="Absatz-Standardschriftart"/>
    <w:uiPriority w:val="99"/>
    <w:unhideWhenUsed/>
    <w:rsid w:val="00983C45"/>
    <w:rPr>
      <w:color w:val="0563C1" w:themeColor="hyperlink"/>
      <w:u w:val="single"/>
    </w:rPr>
  </w:style>
  <w:style w:type="character" w:styleId="NichtaufgelsteErwhnung">
    <w:name w:val="Unresolved Mention"/>
    <w:basedOn w:val="Absatz-Standardschriftart"/>
    <w:uiPriority w:val="99"/>
    <w:semiHidden/>
    <w:unhideWhenUsed/>
    <w:rsid w:val="00983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197328">
      <w:bodyDiv w:val="1"/>
      <w:marLeft w:val="0"/>
      <w:marRight w:val="0"/>
      <w:marTop w:val="0"/>
      <w:marBottom w:val="0"/>
      <w:divBdr>
        <w:top w:val="none" w:sz="0" w:space="0" w:color="auto"/>
        <w:left w:val="none" w:sz="0" w:space="0" w:color="auto"/>
        <w:bottom w:val="none" w:sz="0" w:space="0" w:color="auto"/>
        <w:right w:val="none" w:sz="0" w:space="0" w:color="auto"/>
      </w:divBdr>
    </w:div>
    <w:div w:id="126033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christian.wallbrunn@hs-gm.de" TargetMode="External"/><Relationship Id="rId4" Type="http://schemas.openxmlformats.org/officeDocument/2006/relationships/numbering" Target="numbering.xml"/><Relationship Id="rId9" Type="http://schemas.openxmlformats.org/officeDocument/2006/relationships/hyperlink" Target="mailto:matthias.schmitt@hs-gm.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336c561-f416-4a10-8be1-9837b27e8a6f">
      <Terms xmlns="http://schemas.microsoft.com/office/infopath/2007/PartnerControls"/>
    </lcf76f155ced4ddcb4097134ff3c332f>
    <_ip_UnifiedCompliancePolicyProperties xmlns="http://schemas.microsoft.com/sharepoint/v3" xsi:nil="true"/>
    <TaxCatchAll xmlns="ef5e08ed-49f9-4e1c-bd8d-db9a789547d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F61315F54DBBF438C5AFE6D944EDFC3" ma:contentTypeVersion="21" ma:contentTypeDescription="Ein neues Dokument erstellen." ma:contentTypeScope="" ma:versionID="5de97350de80ff51b6736bb84b255914">
  <xsd:schema xmlns:xsd="http://www.w3.org/2001/XMLSchema" xmlns:xs="http://www.w3.org/2001/XMLSchema" xmlns:p="http://schemas.microsoft.com/office/2006/metadata/properties" xmlns:ns1="http://schemas.microsoft.com/sharepoint/v3" xmlns:ns2="8336c561-f416-4a10-8be1-9837b27e8a6f" xmlns:ns3="ef5e08ed-49f9-4e1c-bd8d-db9a789547d9" targetNamespace="http://schemas.microsoft.com/office/2006/metadata/properties" ma:root="true" ma:fieldsID="365ff5bad2a7f00aa9d9ec7910d1659e" ns1:_="" ns2:_="" ns3:_="">
    <xsd:import namespace="http://schemas.microsoft.com/sharepoint/v3"/>
    <xsd:import namespace="8336c561-f416-4a10-8be1-9837b27e8a6f"/>
    <xsd:import namespace="ef5e08ed-49f9-4e1c-bd8d-db9a789547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Eigenschaften der einheitlichen Compliancerichtlinie" ma:hidden="true" ma:internalName="_ip_UnifiedCompliancePolicyProperties">
      <xsd:simpleType>
        <xsd:restriction base="dms:Note"/>
      </xsd:simpleType>
    </xsd:element>
    <xsd:element name="_ip_UnifiedCompliancePolicyUIAction" ma:index="1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36c561-f416-4a10-8be1-9837b27e8a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5e08ed-49f9-4e1c-bd8d-db9a789547d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f288b2f5-87e7-478b-9aaa-f53036f392ac}" ma:internalName="TaxCatchAll" ma:showField="CatchAllData" ma:web="ef5e08ed-49f9-4e1c-bd8d-db9a789547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A16AA5-161A-48C8-BBDD-9AD997269FD5}">
  <ds:schemaRefs>
    <ds:schemaRef ds:uri="http://schemas.microsoft.com/sharepoint/v3/contenttype/forms"/>
  </ds:schemaRefs>
</ds:datastoreItem>
</file>

<file path=customXml/itemProps2.xml><?xml version="1.0" encoding="utf-8"?>
<ds:datastoreItem xmlns:ds="http://schemas.openxmlformats.org/officeDocument/2006/customXml" ds:itemID="{0DC2F667-8647-4AC5-BEF6-36FDB536B799}">
  <ds:schemaRefs>
    <ds:schemaRef ds:uri="http://schemas.microsoft.com/office/2006/metadata/properties"/>
    <ds:schemaRef ds:uri="http://schemas.microsoft.com/office/infopath/2007/PartnerControls"/>
    <ds:schemaRef ds:uri="http://schemas.microsoft.com/sharepoint/v3"/>
    <ds:schemaRef ds:uri="8336c561-f416-4a10-8be1-9837b27e8a6f"/>
    <ds:schemaRef ds:uri="ef5e08ed-49f9-4e1c-bd8d-db9a789547d9"/>
  </ds:schemaRefs>
</ds:datastoreItem>
</file>

<file path=customXml/itemProps3.xml><?xml version="1.0" encoding="utf-8"?>
<ds:datastoreItem xmlns:ds="http://schemas.openxmlformats.org/officeDocument/2006/customXml" ds:itemID="{39766E20-5ED1-4F2D-9F9C-E7DC6B5B9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336c561-f416-4a10-8be1-9837b27e8a6f"/>
    <ds:schemaRef ds:uri="ef5e08ed-49f9-4e1c-bd8d-db9a78954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1648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Hochschule Geisenheim University</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von Wallbrunn</dc:creator>
  <cp:keywords/>
  <dc:description/>
  <cp:lastModifiedBy>Margret Menzel</cp:lastModifiedBy>
  <cp:revision>15</cp:revision>
  <dcterms:created xsi:type="dcterms:W3CDTF">2025-07-25T10:01:00Z</dcterms:created>
  <dcterms:modified xsi:type="dcterms:W3CDTF">2025-08-14T08:23:00Z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0x0101008F61315F54DBBF438C5AFE6D944EDFC3</vt:lpwstr>
  </property>
  <property fmtid="{D5CDD505-2E9C-101B-9397-08002B2CF9AE}" pid="3" name="MediaServiceImageTags">
    <vt:lpwstr/>
  </property>
</Properties>
</file>